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FD923" w14:textId="77777777" w:rsidR="00440698" w:rsidRPr="00DE775B" w:rsidRDefault="000250A6" w:rsidP="006E619F">
      <w:pPr>
        <w:pStyle w:val="Geenafstand"/>
        <w:jc w:val="center"/>
        <w:rPr>
          <w:b/>
          <w:color w:val="FC00AF"/>
          <w:sz w:val="28"/>
          <w:szCs w:val="32"/>
          <w:lang w:val="fr-FR"/>
        </w:rPr>
      </w:pPr>
      <w:bookmarkStart w:id="0" w:name="_GoBack"/>
      <w:bookmarkEnd w:id="0"/>
      <w:r w:rsidRPr="00DE775B">
        <w:rPr>
          <w:b/>
          <w:color w:val="FC00AF"/>
          <w:sz w:val="28"/>
          <w:szCs w:val="32"/>
          <w:lang w:val="fr-FR"/>
        </w:rPr>
        <w:t>Les Ardennes comme décor d’un défi sportif</w:t>
      </w:r>
      <w:r w:rsidR="00DE775B" w:rsidRPr="00DE775B">
        <w:rPr>
          <w:b/>
          <w:color w:val="FC00AF"/>
          <w:sz w:val="28"/>
          <w:szCs w:val="32"/>
          <w:lang w:val="fr-FR"/>
        </w:rPr>
        <w:t xml:space="preserve"> </w:t>
      </w:r>
      <w:r w:rsidRPr="00DE775B">
        <w:rPr>
          <w:b/>
          <w:color w:val="FC00AF"/>
          <w:sz w:val="28"/>
          <w:szCs w:val="32"/>
          <w:lang w:val="fr-FR"/>
        </w:rPr>
        <w:t>contre le cancer du sein</w:t>
      </w:r>
    </w:p>
    <w:p w14:paraId="3E09D62D" w14:textId="77777777" w:rsidR="005E6EE8" w:rsidRDefault="00951F18" w:rsidP="000250A6">
      <w:pPr>
        <w:rPr>
          <w:b/>
          <w:lang w:val="fr-FR"/>
        </w:rPr>
      </w:pPr>
      <w:r>
        <w:rPr>
          <w:b/>
          <w:lang w:val="fr-FR"/>
        </w:rPr>
        <w:t>BRUXELLES</w:t>
      </w:r>
      <w:r w:rsidR="00440698" w:rsidRPr="00951F18">
        <w:rPr>
          <w:b/>
          <w:lang w:val="fr-FR"/>
        </w:rPr>
        <w:t xml:space="preserve">, </w:t>
      </w:r>
      <w:r w:rsidR="005E6EE8">
        <w:rPr>
          <w:b/>
          <w:lang w:val="fr-FR"/>
        </w:rPr>
        <w:t>28 novembre 2017</w:t>
      </w:r>
      <w:r w:rsidR="00440698" w:rsidRPr="00951F18">
        <w:rPr>
          <w:b/>
          <w:lang w:val="fr-FR"/>
        </w:rPr>
        <w:t xml:space="preserve"> – </w:t>
      </w:r>
      <w:r w:rsidR="005E6EE8">
        <w:rPr>
          <w:b/>
          <w:lang w:val="fr-FR"/>
        </w:rPr>
        <w:t xml:space="preserve">Comment soutenir la lutte contre le cancer du sein et en même temps participer à un </w:t>
      </w:r>
      <w:r w:rsidR="005E6EE8" w:rsidRPr="004842B6">
        <w:rPr>
          <w:b/>
          <w:lang w:val="fr-FR"/>
        </w:rPr>
        <w:t>défi sportif original ? La</w:t>
      </w:r>
      <w:r w:rsidR="003569F6" w:rsidRPr="004842B6">
        <w:rPr>
          <w:b/>
          <w:lang w:val="fr-FR"/>
        </w:rPr>
        <w:t xml:space="preserve"> réponse</w:t>
      </w:r>
      <w:r w:rsidR="006358DF">
        <w:rPr>
          <w:b/>
          <w:lang w:val="fr-FR"/>
        </w:rPr>
        <w:t xml:space="preserve"> : la Longest Day à Spa. </w:t>
      </w:r>
      <w:r w:rsidR="005E6EE8" w:rsidRPr="004842B6">
        <w:rPr>
          <w:b/>
          <w:lang w:val="fr-FR"/>
        </w:rPr>
        <w:t xml:space="preserve">Le 9 juin 2018, Spa </w:t>
      </w:r>
      <w:r w:rsidR="003569F6" w:rsidRPr="004842B6">
        <w:rPr>
          <w:b/>
          <w:lang w:val="fr-FR"/>
        </w:rPr>
        <w:t xml:space="preserve">installera </w:t>
      </w:r>
      <w:r w:rsidR="005E6EE8" w:rsidRPr="004842B6">
        <w:rPr>
          <w:b/>
          <w:lang w:val="fr-FR"/>
        </w:rPr>
        <w:t>le décor pour un challenge</w:t>
      </w:r>
      <w:r w:rsidR="00C8397C" w:rsidRPr="004842B6">
        <w:rPr>
          <w:b/>
          <w:lang w:val="fr-FR"/>
        </w:rPr>
        <w:t>,</w:t>
      </w:r>
      <w:r w:rsidR="005E6EE8" w:rsidRPr="004842B6">
        <w:rPr>
          <w:b/>
          <w:lang w:val="fr-FR"/>
        </w:rPr>
        <w:t xml:space="preserve"> </w:t>
      </w:r>
      <w:r w:rsidR="00C8397C" w:rsidRPr="004842B6">
        <w:rPr>
          <w:b/>
          <w:lang w:val="fr-FR"/>
        </w:rPr>
        <w:t xml:space="preserve">d’une durée de 15 heures, à votre </w:t>
      </w:r>
      <w:r w:rsidR="005E6EE8" w:rsidRPr="004842B6">
        <w:rPr>
          <w:b/>
          <w:lang w:val="fr-FR"/>
        </w:rPr>
        <w:t>mesure.</w:t>
      </w:r>
      <w:r w:rsidR="00C8397C">
        <w:rPr>
          <w:b/>
          <w:lang w:val="fr-FR"/>
        </w:rPr>
        <w:t xml:space="preserve"> </w:t>
      </w:r>
      <w:r w:rsidR="005E6EE8" w:rsidRPr="006E619F">
        <w:rPr>
          <w:b/>
          <w:lang w:val="fr-FR"/>
        </w:rPr>
        <w:t xml:space="preserve">À </w:t>
      </w:r>
      <w:r w:rsidR="00180A70" w:rsidRPr="006E619F">
        <w:rPr>
          <w:b/>
          <w:lang w:val="fr-FR"/>
        </w:rPr>
        <w:t xml:space="preserve">vous de choisir : </w:t>
      </w:r>
      <w:r w:rsidR="00E9407B">
        <w:rPr>
          <w:b/>
          <w:lang w:val="fr-FR"/>
        </w:rPr>
        <w:t>50</w:t>
      </w:r>
      <w:r w:rsidR="00E9407B" w:rsidRPr="006E619F">
        <w:rPr>
          <w:b/>
          <w:lang w:val="fr-FR"/>
        </w:rPr>
        <w:t xml:space="preserve"> </w:t>
      </w:r>
      <w:r w:rsidR="008B22A1" w:rsidRPr="006E619F">
        <w:rPr>
          <w:b/>
          <w:lang w:val="fr-FR"/>
        </w:rPr>
        <w:t xml:space="preserve">ou </w:t>
      </w:r>
      <w:r w:rsidR="00E9407B">
        <w:rPr>
          <w:b/>
          <w:lang w:val="fr-FR"/>
        </w:rPr>
        <w:t>20</w:t>
      </w:r>
      <w:r w:rsidR="00E9407B" w:rsidRPr="006E619F">
        <w:rPr>
          <w:b/>
          <w:lang w:val="fr-FR"/>
        </w:rPr>
        <w:t xml:space="preserve"> </w:t>
      </w:r>
      <w:r w:rsidR="008B22A1" w:rsidRPr="006E619F">
        <w:rPr>
          <w:b/>
          <w:lang w:val="fr-FR"/>
        </w:rPr>
        <w:t>km</w:t>
      </w:r>
      <w:r w:rsidR="00180A70" w:rsidRPr="006E619F">
        <w:rPr>
          <w:b/>
          <w:lang w:val="fr-FR"/>
        </w:rPr>
        <w:t> ? M</w:t>
      </w:r>
      <w:r w:rsidR="008B22A1" w:rsidRPr="006E619F">
        <w:rPr>
          <w:b/>
          <w:lang w:val="fr-FR"/>
        </w:rPr>
        <w:t>arche</w:t>
      </w:r>
      <w:r w:rsidR="008967F5" w:rsidRPr="006E619F">
        <w:rPr>
          <w:b/>
          <w:lang w:val="fr-FR"/>
        </w:rPr>
        <w:t xml:space="preserve">r ou courir ? </w:t>
      </w:r>
      <w:r w:rsidR="00D37052" w:rsidRPr="006E619F">
        <w:rPr>
          <w:b/>
          <w:lang w:val="fr-FR"/>
        </w:rPr>
        <w:t>Seul</w:t>
      </w:r>
      <w:r w:rsidR="00F21BA3" w:rsidRPr="006E619F">
        <w:rPr>
          <w:b/>
          <w:lang w:val="fr-FR"/>
        </w:rPr>
        <w:t>(e)</w:t>
      </w:r>
      <w:r w:rsidR="00D37052" w:rsidRPr="006E619F">
        <w:rPr>
          <w:b/>
          <w:lang w:val="fr-FR"/>
        </w:rPr>
        <w:t xml:space="preserve"> ou en équipe ? </w:t>
      </w:r>
      <w:r w:rsidR="008967F5" w:rsidRPr="006E619F">
        <w:rPr>
          <w:b/>
          <w:lang w:val="fr-FR"/>
        </w:rPr>
        <w:t>A</w:t>
      </w:r>
      <w:r w:rsidR="008B22A1" w:rsidRPr="006E619F">
        <w:rPr>
          <w:b/>
          <w:lang w:val="fr-FR"/>
        </w:rPr>
        <w:t>u programme : joie, bonne humeur et souvenirs inoubliables !</w:t>
      </w:r>
    </w:p>
    <w:p w14:paraId="1A6A5A9C" w14:textId="77777777" w:rsidR="00440698" w:rsidRPr="006E619F" w:rsidRDefault="005E6EE8">
      <w:pPr>
        <w:rPr>
          <w:b/>
          <w:lang w:val="fr-FR"/>
        </w:rPr>
      </w:pPr>
      <w:r>
        <w:rPr>
          <w:lang w:val="fr-FR"/>
        </w:rPr>
        <w:t xml:space="preserve">L’organisateur Sports Events unit </w:t>
      </w:r>
      <w:r w:rsidR="003569F6">
        <w:rPr>
          <w:lang w:val="fr-FR"/>
        </w:rPr>
        <w:t xml:space="preserve">ses </w:t>
      </w:r>
      <w:r>
        <w:rPr>
          <w:lang w:val="fr-FR"/>
        </w:rPr>
        <w:t xml:space="preserve">forces </w:t>
      </w:r>
      <w:r w:rsidR="00EB3EF4">
        <w:rPr>
          <w:lang w:val="fr-FR"/>
        </w:rPr>
        <w:t>à</w:t>
      </w:r>
      <w:r>
        <w:rPr>
          <w:lang w:val="fr-FR"/>
        </w:rPr>
        <w:t xml:space="preserve"> la campagne nationale de lutte contre le cancer du sein Think-Pink. </w:t>
      </w:r>
      <w:r w:rsidRPr="004842B6">
        <w:rPr>
          <w:lang w:val="fr-FR"/>
        </w:rPr>
        <w:t>« Participe</w:t>
      </w:r>
      <w:r w:rsidR="00C8397C" w:rsidRPr="004842B6">
        <w:rPr>
          <w:lang w:val="fr-FR"/>
        </w:rPr>
        <w:t>r</w:t>
      </w:r>
      <w:r w:rsidRPr="004842B6">
        <w:rPr>
          <w:lang w:val="fr-FR"/>
        </w:rPr>
        <w:t xml:space="preserve"> </w:t>
      </w:r>
      <w:r w:rsidR="00C8397C" w:rsidRPr="004842B6">
        <w:rPr>
          <w:lang w:val="fr-FR"/>
        </w:rPr>
        <w:t xml:space="preserve">à </w:t>
      </w:r>
      <w:r w:rsidRPr="004842B6">
        <w:rPr>
          <w:lang w:val="fr-FR"/>
        </w:rPr>
        <w:t xml:space="preserve">une bonne cause qui touche énormément de femmes en Belgique donne une dimension supplémentaire </w:t>
      </w:r>
      <w:r w:rsidR="00EC3359" w:rsidRPr="004842B6">
        <w:rPr>
          <w:lang w:val="fr-FR"/>
        </w:rPr>
        <w:t xml:space="preserve">et </w:t>
      </w:r>
      <w:r w:rsidRPr="004842B6">
        <w:rPr>
          <w:lang w:val="fr-FR"/>
        </w:rPr>
        <w:t xml:space="preserve">précieuse à votre </w:t>
      </w:r>
      <w:r w:rsidR="004842B6" w:rsidRPr="004842B6">
        <w:rPr>
          <w:lang w:val="fr-FR"/>
        </w:rPr>
        <w:t>engagement</w:t>
      </w:r>
      <w:r w:rsidR="004842B6">
        <w:rPr>
          <w:lang w:val="fr-FR"/>
        </w:rPr>
        <w:t> »</w:t>
      </w:r>
      <w:r w:rsidR="004842B6" w:rsidRPr="004842B6">
        <w:rPr>
          <w:lang w:val="fr-FR"/>
        </w:rPr>
        <w:t xml:space="preserve">, </w:t>
      </w:r>
      <w:r w:rsidRPr="004842B6">
        <w:rPr>
          <w:lang w:val="fr-FR"/>
        </w:rPr>
        <w:t xml:space="preserve">explique Wim De Doncker de </w:t>
      </w:r>
      <w:r w:rsidR="00E9407B" w:rsidRPr="004842B6">
        <w:rPr>
          <w:lang w:val="fr-FR"/>
        </w:rPr>
        <w:t xml:space="preserve">WalkingSeries.be, une organisation de </w:t>
      </w:r>
      <w:r w:rsidRPr="004842B6">
        <w:rPr>
          <w:lang w:val="fr-FR"/>
        </w:rPr>
        <w:t>Sports Events. « </w:t>
      </w:r>
      <w:r w:rsidR="00E9407B" w:rsidRPr="004842B6">
        <w:rPr>
          <w:lang w:val="fr-FR"/>
        </w:rPr>
        <w:t xml:space="preserve">Vous participez gratuitement si vous vous inscrivez sur think-pink.be. Chaque participant </w:t>
      </w:r>
      <w:r w:rsidR="003569F6" w:rsidRPr="004842B6">
        <w:rPr>
          <w:lang w:val="fr-FR"/>
        </w:rPr>
        <w:t xml:space="preserve">récolte </w:t>
      </w:r>
      <w:r w:rsidR="00E9407B" w:rsidRPr="004842B6">
        <w:rPr>
          <w:lang w:val="fr-FR"/>
        </w:rPr>
        <w:t>100 €</w:t>
      </w:r>
      <w:r w:rsidR="00C8397C" w:rsidRPr="004842B6">
        <w:rPr>
          <w:lang w:val="fr-FR"/>
        </w:rPr>
        <w:t> </w:t>
      </w:r>
      <w:r w:rsidR="00E9407B" w:rsidRPr="004842B6">
        <w:rPr>
          <w:lang w:val="fr-FR"/>
        </w:rPr>
        <w:t xml:space="preserve">de fonds pour la recherche scientifique </w:t>
      </w:r>
      <w:r w:rsidR="003569F6" w:rsidRPr="004842B6">
        <w:rPr>
          <w:lang w:val="fr-FR"/>
        </w:rPr>
        <w:t xml:space="preserve">dans le domaine </w:t>
      </w:r>
      <w:r w:rsidR="00E9407B" w:rsidRPr="004842B6">
        <w:rPr>
          <w:lang w:val="fr-FR"/>
        </w:rPr>
        <w:t>du cancer du sein. »</w:t>
      </w:r>
      <w:r w:rsidR="00E9407B">
        <w:rPr>
          <w:lang w:val="fr-FR"/>
        </w:rPr>
        <w:t xml:space="preserve"> </w:t>
      </w:r>
    </w:p>
    <w:p w14:paraId="7D22D97A" w14:textId="77777777" w:rsidR="00440698" w:rsidRPr="00F21BA3" w:rsidRDefault="008B22A1">
      <w:pPr>
        <w:pStyle w:val="Geenafstand"/>
        <w:rPr>
          <w:rFonts w:asciiTheme="minorHAnsi" w:hAnsiTheme="minorHAnsi" w:cstheme="minorHAnsi"/>
          <w:b/>
          <w:lang w:val="fr-FR"/>
        </w:rPr>
      </w:pPr>
      <w:r w:rsidRPr="00F21BA3">
        <w:rPr>
          <w:rFonts w:asciiTheme="minorHAnsi" w:hAnsiTheme="minorHAnsi" w:cstheme="minorHAnsi"/>
          <w:b/>
          <w:color w:val="FC00AF"/>
          <w:lang w:val="fr-FR"/>
        </w:rPr>
        <w:t xml:space="preserve">Un défi sportif de </w:t>
      </w:r>
      <w:r w:rsidR="00E9407B">
        <w:rPr>
          <w:rFonts w:asciiTheme="minorHAnsi" w:hAnsiTheme="minorHAnsi" w:cstheme="minorHAnsi"/>
          <w:b/>
          <w:color w:val="FC00AF"/>
          <w:lang w:val="fr-FR"/>
        </w:rPr>
        <w:t>50</w:t>
      </w:r>
      <w:r w:rsidR="00E9407B" w:rsidRPr="00F21BA3">
        <w:rPr>
          <w:rFonts w:asciiTheme="minorHAnsi" w:hAnsiTheme="minorHAnsi" w:cstheme="minorHAnsi"/>
          <w:b/>
          <w:color w:val="FC00AF"/>
          <w:lang w:val="fr-FR"/>
        </w:rPr>
        <w:t xml:space="preserve"> </w:t>
      </w:r>
      <w:r w:rsidR="008967F5" w:rsidRPr="00F21BA3">
        <w:rPr>
          <w:rFonts w:asciiTheme="minorHAnsi" w:hAnsiTheme="minorHAnsi" w:cstheme="minorHAnsi"/>
          <w:b/>
          <w:color w:val="FC00AF"/>
          <w:lang w:val="fr-FR"/>
        </w:rPr>
        <w:t xml:space="preserve">ou </w:t>
      </w:r>
      <w:r w:rsidR="00E9407B">
        <w:rPr>
          <w:rFonts w:asciiTheme="minorHAnsi" w:hAnsiTheme="minorHAnsi" w:cstheme="minorHAnsi"/>
          <w:b/>
          <w:color w:val="FC00AF"/>
          <w:lang w:val="fr-FR"/>
        </w:rPr>
        <w:t>20</w:t>
      </w:r>
      <w:r w:rsidR="00E9407B" w:rsidRPr="00F21BA3">
        <w:rPr>
          <w:rFonts w:asciiTheme="minorHAnsi" w:hAnsiTheme="minorHAnsi" w:cstheme="minorHAnsi"/>
          <w:b/>
          <w:color w:val="FC00AF"/>
          <w:lang w:val="fr-FR"/>
        </w:rPr>
        <w:t xml:space="preserve"> </w:t>
      </w:r>
      <w:r w:rsidR="00DE775B">
        <w:rPr>
          <w:rFonts w:asciiTheme="minorHAnsi" w:hAnsiTheme="minorHAnsi" w:cstheme="minorHAnsi"/>
          <w:b/>
          <w:color w:val="FC00AF"/>
          <w:lang w:val="fr-FR"/>
        </w:rPr>
        <w:t>km à travers les Ardennes b</w:t>
      </w:r>
      <w:r w:rsidRPr="00F21BA3">
        <w:rPr>
          <w:rFonts w:asciiTheme="minorHAnsi" w:hAnsiTheme="minorHAnsi" w:cstheme="minorHAnsi"/>
          <w:b/>
          <w:color w:val="FC00AF"/>
          <w:lang w:val="fr-FR"/>
        </w:rPr>
        <w:t>elges</w:t>
      </w:r>
    </w:p>
    <w:p w14:paraId="3CFE101C" w14:textId="77777777" w:rsidR="000250A6" w:rsidRPr="004842B6" w:rsidRDefault="008967F5" w:rsidP="006E619F">
      <w:pPr>
        <w:shd w:val="clear" w:color="auto" w:fill="FFFFFF"/>
        <w:rPr>
          <w:rFonts w:asciiTheme="minorHAnsi" w:hAnsiTheme="minorHAnsi" w:cstheme="minorHAnsi"/>
          <w:color w:val="auto"/>
          <w:shd w:val="clear" w:color="auto" w:fill="FFFFFF"/>
          <w:lang w:val="fr-BE"/>
        </w:rPr>
      </w:pPr>
      <w:r>
        <w:rPr>
          <w:rFonts w:asciiTheme="minorHAnsi" w:hAnsiTheme="minorHAnsi" w:cstheme="minorHAnsi"/>
          <w:color w:val="auto"/>
          <w:shd w:val="clear" w:color="auto" w:fill="FFFFFF"/>
          <w:lang w:val="fr-BE"/>
        </w:rPr>
        <w:t xml:space="preserve">Les deux parcours </w:t>
      </w:r>
      <w:r w:rsidR="00C8397C" w:rsidRPr="004842B6">
        <w:rPr>
          <w:rFonts w:asciiTheme="minorHAnsi" w:hAnsiTheme="minorHAnsi" w:cstheme="minorHAnsi"/>
          <w:color w:val="auto"/>
          <w:shd w:val="clear" w:color="auto" w:fill="FFFFFF"/>
          <w:lang w:val="fr-BE"/>
        </w:rPr>
        <w:t>totalement</w:t>
      </w:r>
      <w:r w:rsidR="004842B6" w:rsidRPr="004842B6">
        <w:rPr>
          <w:rFonts w:asciiTheme="minorHAnsi" w:hAnsiTheme="minorHAnsi" w:cstheme="minorHAnsi"/>
          <w:color w:val="auto"/>
          <w:shd w:val="clear" w:color="auto" w:fill="FFFFFF"/>
          <w:lang w:val="fr-BE"/>
        </w:rPr>
        <w:t xml:space="preserve"> </w:t>
      </w:r>
      <w:r w:rsidRPr="004842B6">
        <w:rPr>
          <w:rFonts w:asciiTheme="minorHAnsi" w:hAnsiTheme="minorHAnsi" w:cstheme="minorHAnsi"/>
          <w:color w:val="auto"/>
          <w:shd w:val="clear" w:color="auto" w:fill="FFFFFF"/>
          <w:lang w:val="fr-BE"/>
        </w:rPr>
        <w:t>unique</w:t>
      </w:r>
      <w:r w:rsidR="00D37052" w:rsidRPr="004842B6">
        <w:rPr>
          <w:rFonts w:asciiTheme="minorHAnsi" w:hAnsiTheme="minorHAnsi" w:cstheme="minorHAnsi"/>
          <w:color w:val="auto"/>
          <w:shd w:val="clear" w:color="auto" w:fill="FFFFFF"/>
          <w:lang w:val="fr-BE"/>
        </w:rPr>
        <w:t>s</w:t>
      </w:r>
      <w:r w:rsidRPr="004842B6">
        <w:rPr>
          <w:rFonts w:asciiTheme="minorHAnsi" w:hAnsiTheme="minorHAnsi" w:cstheme="minorHAnsi"/>
          <w:color w:val="auto"/>
          <w:shd w:val="clear" w:color="auto" w:fill="FFFFFF"/>
          <w:lang w:val="fr-BE"/>
        </w:rPr>
        <w:t xml:space="preserve"> et </w:t>
      </w:r>
      <w:r w:rsidR="00C8397C" w:rsidRPr="004842B6">
        <w:rPr>
          <w:rFonts w:asciiTheme="minorHAnsi" w:hAnsiTheme="minorHAnsi" w:cstheme="minorHAnsi"/>
          <w:color w:val="auto"/>
          <w:shd w:val="clear" w:color="auto" w:fill="FFFFFF"/>
          <w:lang w:val="fr-BE"/>
        </w:rPr>
        <w:t xml:space="preserve">complètement </w:t>
      </w:r>
      <w:r w:rsidRPr="004842B6">
        <w:rPr>
          <w:rFonts w:asciiTheme="minorHAnsi" w:hAnsiTheme="minorHAnsi" w:cstheme="minorHAnsi"/>
          <w:color w:val="auto"/>
          <w:shd w:val="clear" w:color="auto" w:fill="FFFFFF"/>
          <w:lang w:val="fr-BE"/>
        </w:rPr>
        <w:t xml:space="preserve">balisés </w:t>
      </w:r>
      <w:r w:rsidR="008B22A1" w:rsidRPr="004842B6">
        <w:rPr>
          <w:rFonts w:asciiTheme="minorHAnsi" w:hAnsiTheme="minorHAnsi" w:cstheme="minorHAnsi"/>
          <w:color w:val="auto"/>
          <w:shd w:val="clear" w:color="auto" w:fill="FFFFFF"/>
          <w:lang w:val="fr-BE"/>
        </w:rPr>
        <w:t>se déroule</w:t>
      </w:r>
      <w:r w:rsidRPr="004842B6">
        <w:rPr>
          <w:rFonts w:asciiTheme="minorHAnsi" w:hAnsiTheme="minorHAnsi" w:cstheme="minorHAnsi"/>
          <w:color w:val="auto"/>
          <w:shd w:val="clear" w:color="auto" w:fill="FFFFFF"/>
          <w:lang w:val="fr-BE"/>
        </w:rPr>
        <w:t>ro</w:t>
      </w:r>
      <w:r w:rsidR="008B22A1" w:rsidRPr="004842B6">
        <w:rPr>
          <w:rFonts w:asciiTheme="minorHAnsi" w:hAnsiTheme="minorHAnsi" w:cstheme="minorHAnsi"/>
          <w:color w:val="auto"/>
          <w:shd w:val="clear" w:color="auto" w:fill="FFFFFF"/>
          <w:lang w:val="fr-BE"/>
        </w:rPr>
        <w:t xml:space="preserve">nt </w:t>
      </w:r>
      <w:r w:rsidR="00E9407B" w:rsidRPr="004842B6">
        <w:rPr>
          <w:rFonts w:asciiTheme="minorHAnsi" w:hAnsiTheme="minorHAnsi" w:cstheme="minorHAnsi"/>
          <w:i/>
          <w:color w:val="auto"/>
          <w:shd w:val="clear" w:color="auto" w:fill="FFFFFF"/>
          <w:lang w:val="fr-BE"/>
        </w:rPr>
        <w:t>off road</w:t>
      </w:r>
      <w:r w:rsidR="008B22A1" w:rsidRPr="004842B6">
        <w:rPr>
          <w:rFonts w:asciiTheme="minorHAnsi" w:hAnsiTheme="minorHAnsi" w:cstheme="minorHAnsi"/>
          <w:color w:val="auto"/>
          <w:shd w:val="clear" w:color="auto" w:fill="FFFFFF"/>
          <w:lang w:val="fr-BE"/>
        </w:rPr>
        <w:t xml:space="preserve"> avec des dénivelés positifs. </w:t>
      </w:r>
      <w:r w:rsidRPr="004842B6">
        <w:rPr>
          <w:rFonts w:asciiTheme="minorHAnsi" w:hAnsiTheme="minorHAnsi" w:cstheme="minorHAnsi"/>
          <w:color w:val="auto"/>
          <w:shd w:val="clear" w:color="auto" w:fill="FFFFFF"/>
          <w:lang w:val="fr-BE"/>
        </w:rPr>
        <w:t xml:space="preserve">Chaque participant a le choix de parcourir 20 ou 50 km en marchant ou en courant. </w:t>
      </w:r>
      <w:r w:rsidR="00E9407B" w:rsidRPr="004842B6">
        <w:rPr>
          <w:rFonts w:asciiTheme="minorHAnsi" w:hAnsiTheme="minorHAnsi" w:cstheme="minorHAnsi"/>
          <w:color w:val="auto"/>
          <w:shd w:val="clear" w:color="auto" w:fill="FFFFFF"/>
          <w:lang w:val="fr-BE"/>
        </w:rPr>
        <w:t>Seul</w:t>
      </w:r>
      <w:r w:rsidR="003569F6" w:rsidRPr="004842B6">
        <w:rPr>
          <w:rFonts w:asciiTheme="minorHAnsi" w:hAnsiTheme="minorHAnsi" w:cstheme="minorHAnsi"/>
          <w:color w:val="auto"/>
          <w:shd w:val="clear" w:color="auto" w:fill="FFFFFF"/>
          <w:lang w:val="fr-BE"/>
        </w:rPr>
        <w:t>e</w:t>
      </w:r>
      <w:r w:rsidR="00E9407B" w:rsidRPr="004842B6">
        <w:rPr>
          <w:rFonts w:asciiTheme="minorHAnsi" w:hAnsiTheme="minorHAnsi" w:cstheme="minorHAnsi"/>
          <w:color w:val="auto"/>
          <w:shd w:val="clear" w:color="auto" w:fill="FFFFFF"/>
          <w:lang w:val="fr-BE"/>
        </w:rPr>
        <w:t xml:space="preserve"> condition : a</w:t>
      </w:r>
      <w:r w:rsidR="00BA54D8" w:rsidRPr="004842B6">
        <w:rPr>
          <w:rFonts w:asciiTheme="minorHAnsi" w:hAnsiTheme="minorHAnsi" w:cstheme="minorHAnsi"/>
          <w:color w:val="auto"/>
          <w:shd w:val="clear" w:color="auto" w:fill="FFFFFF"/>
          <w:lang w:val="fr-BE"/>
        </w:rPr>
        <w:t>tteindre la ligne d’arrivée</w:t>
      </w:r>
      <w:r w:rsidR="003569F6" w:rsidRPr="004842B6">
        <w:rPr>
          <w:rFonts w:asciiTheme="minorHAnsi" w:hAnsiTheme="minorHAnsi" w:cstheme="minorHAnsi"/>
          <w:color w:val="auto"/>
          <w:shd w:val="clear" w:color="auto" w:fill="FFFFFF"/>
          <w:lang w:val="fr-BE"/>
        </w:rPr>
        <w:t xml:space="preserve"> </w:t>
      </w:r>
      <w:r w:rsidR="00E9407B" w:rsidRPr="004842B6">
        <w:rPr>
          <w:rFonts w:asciiTheme="minorHAnsi" w:hAnsiTheme="minorHAnsi" w:cstheme="minorHAnsi"/>
          <w:color w:val="auto"/>
          <w:shd w:val="clear" w:color="auto" w:fill="FFFFFF"/>
          <w:lang w:val="fr-BE"/>
        </w:rPr>
        <w:t xml:space="preserve">en </w:t>
      </w:r>
      <w:r w:rsidR="003569F6" w:rsidRPr="004842B6">
        <w:rPr>
          <w:rFonts w:asciiTheme="minorHAnsi" w:hAnsiTheme="minorHAnsi" w:cstheme="minorHAnsi"/>
          <w:color w:val="auto"/>
          <w:shd w:val="clear" w:color="auto" w:fill="FFFFFF"/>
          <w:lang w:val="fr-BE"/>
        </w:rPr>
        <w:t xml:space="preserve">maximum </w:t>
      </w:r>
      <w:r w:rsidR="00E9407B" w:rsidRPr="004842B6">
        <w:rPr>
          <w:rFonts w:asciiTheme="minorHAnsi" w:hAnsiTheme="minorHAnsi" w:cstheme="minorHAnsi"/>
          <w:color w:val="auto"/>
          <w:shd w:val="clear" w:color="auto" w:fill="FFFFFF"/>
          <w:lang w:val="fr-BE"/>
        </w:rPr>
        <w:t xml:space="preserve">15 heures. </w:t>
      </w:r>
      <w:r w:rsidRPr="004842B6">
        <w:rPr>
          <w:rFonts w:asciiTheme="minorHAnsi" w:hAnsiTheme="minorHAnsi" w:cstheme="minorHAnsi"/>
          <w:color w:val="auto"/>
          <w:shd w:val="clear" w:color="auto" w:fill="FFFFFF"/>
          <w:lang w:val="fr-BE"/>
        </w:rPr>
        <w:t>Pour soutenir les sportifs dans leur effort, un plat de pâtes leur sera offert au 20</w:t>
      </w:r>
      <w:r w:rsidR="00C8397C" w:rsidRPr="004842B6">
        <w:rPr>
          <w:rFonts w:asciiTheme="minorHAnsi" w:hAnsiTheme="minorHAnsi" w:cstheme="minorHAnsi"/>
          <w:color w:val="auto"/>
          <w:shd w:val="clear" w:color="auto" w:fill="FFFFFF"/>
          <w:vertAlign w:val="superscript"/>
          <w:lang w:val="fr-BE"/>
        </w:rPr>
        <w:t>ème</w:t>
      </w:r>
      <w:r w:rsidR="00DE775B">
        <w:rPr>
          <w:rFonts w:asciiTheme="minorHAnsi" w:hAnsiTheme="minorHAnsi" w:cstheme="minorHAnsi"/>
          <w:color w:val="auto"/>
          <w:shd w:val="clear" w:color="auto" w:fill="FFFFFF"/>
          <w:lang w:val="fr-BE"/>
        </w:rPr>
        <w:t xml:space="preserve"> </w:t>
      </w:r>
      <w:r w:rsidRPr="004842B6">
        <w:rPr>
          <w:rFonts w:asciiTheme="minorHAnsi" w:hAnsiTheme="minorHAnsi" w:cstheme="minorHAnsi"/>
          <w:color w:val="auto"/>
          <w:shd w:val="clear" w:color="auto" w:fill="FFFFFF"/>
          <w:lang w:val="fr-BE"/>
        </w:rPr>
        <w:t>km</w:t>
      </w:r>
      <w:r w:rsidR="00150AC7" w:rsidRPr="004842B6">
        <w:rPr>
          <w:rFonts w:asciiTheme="minorHAnsi" w:hAnsiTheme="minorHAnsi" w:cstheme="minorHAnsi"/>
          <w:color w:val="auto"/>
          <w:shd w:val="clear" w:color="auto" w:fill="FFFFFF"/>
          <w:lang w:val="fr-BE"/>
        </w:rPr>
        <w:t xml:space="preserve"> </w:t>
      </w:r>
      <w:r w:rsidR="00C8397C" w:rsidRPr="004842B6">
        <w:rPr>
          <w:rFonts w:asciiTheme="minorHAnsi" w:hAnsiTheme="minorHAnsi" w:cstheme="minorHAnsi"/>
          <w:color w:val="auto"/>
          <w:shd w:val="clear" w:color="auto" w:fill="FFFFFF"/>
          <w:lang w:val="fr-BE"/>
        </w:rPr>
        <w:t>et</w:t>
      </w:r>
      <w:r w:rsidR="00DE775B">
        <w:rPr>
          <w:rFonts w:asciiTheme="minorHAnsi" w:hAnsiTheme="minorHAnsi" w:cstheme="minorHAnsi"/>
          <w:color w:val="auto"/>
          <w:shd w:val="clear" w:color="auto" w:fill="FFFFFF"/>
          <w:lang w:val="fr-BE"/>
        </w:rPr>
        <w:t xml:space="preserve"> </w:t>
      </w:r>
      <w:r w:rsidR="00150AC7" w:rsidRPr="004842B6">
        <w:rPr>
          <w:rFonts w:asciiTheme="minorHAnsi" w:hAnsiTheme="minorHAnsi" w:cstheme="minorHAnsi"/>
          <w:color w:val="auto"/>
          <w:shd w:val="clear" w:color="auto" w:fill="FFFFFF"/>
          <w:lang w:val="fr-BE"/>
        </w:rPr>
        <w:t xml:space="preserve">des ravitaillements </w:t>
      </w:r>
      <w:r w:rsidR="00C8397C" w:rsidRPr="004842B6">
        <w:rPr>
          <w:rFonts w:asciiTheme="minorHAnsi" w:hAnsiTheme="minorHAnsi" w:cstheme="minorHAnsi"/>
          <w:color w:val="auto"/>
          <w:shd w:val="clear" w:color="auto" w:fill="FFFFFF"/>
          <w:lang w:val="fr-BE"/>
        </w:rPr>
        <w:t>seront disposés tous les</w:t>
      </w:r>
      <w:r w:rsidR="00DE775B">
        <w:rPr>
          <w:rFonts w:asciiTheme="minorHAnsi" w:hAnsiTheme="minorHAnsi" w:cstheme="minorHAnsi"/>
          <w:color w:val="auto"/>
          <w:shd w:val="clear" w:color="auto" w:fill="FFFFFF"/>
          <w:lang w:val="fr-BE"/>
        </w:rPr>
        <w:t xml:space="preserve"> </w:t>
      </w:r>
      <w:r w:rsidR="00C8397C" w:rsidRPr="004842B6">
        <w:rPr>
          <w:rFonts w:asciiTheme="minorHAnsi" w:hAnsiTheme="minorHAnsi" w:cstheme="minorHAnsi"/>
          <w:color w:val="auto"/>
          <w:shd w:val="clear" w:color="auto" w:fill="FFFFFF"/>
          <w:lang w:val="fr-BE"/>
        </w:rPr>
        <w:t>10 km, de même qu’</w:t>
      </w:r>
      <w:r w:rsidR="00150AC7" w:rsidRPr="004842B6">
        <w:rPr>
          <w:rFonts w:asciiTheme="minorHAnsi" w:hAnsiTheme="minorHAnsi" w:cstheme="minorHAnsi"/>
          <w:color w:val="auto"/>
          <w:shd w:val="clear" w:color="auto" w:fill="FFFFFF"/>
          <w:lang w:val="fr-BE"/>
        </w:rPr>
        <w:t xml:space="preserve"> à l’arrivée</w:t>
      </w:r>
      <w:r w:rsidRPr="004842B6">
        <w:rPr>
          <w:rFonts w:asciiTheme="minorHAnsi" w:hAnsiTheme="minorHAnsi" w:cstheme="minorHAnsi"/>
          <w:color w:val="auto"/>
          <w:shd w:val="clear" w:color="auto" w:fill="FFFFFF"/>
          <w:lang w:val="fr-BE"/>
        </w:rPr>
        <w:t>.</w:t>
      </w:r>
    </w:p>
    <w:p w14:paraId="79BCE67F" w14:textId="77777777" w:rsidR="00D37052" w:rsidRPr="004842B6" w:rsidRDefault="000250A6" w:rsidP="006E619F">
      <w:pPr>
        <w:shd w:val="clear" w:color="auto" w:fill="FFFFFF"/>
        <w:rPr>
          <w:rFonts w:asciiTheme="minorHAnsi" w:hAnsiTheme="minorHAnsi" w:cstheme="minorHAnsi"/>
          <w:color w:val="auto"/>
          <w:shd w:val="clear" w:color="auto" w:fill="FFFFFF"/>
          <w:lang w:val="fr-BE"/>
        </w:rPr>
      </w:pPr>
      <w:r w:rsidRPr="004842B6">
        <w:rPr>
          <w:rFonts w:asciiTheme="minorHAnsi" w:hAnsiTheme="minorHAnsi" w:cstheme="minorHAnsi"/>
          <w:color w:val="auto"/>
          <w:shd w:val="clear" w:color="auto" w:fill="FFFFFF"/>
          <w:lang w:val="fr-BE"/>
        </w:rPr>
        <w:t xml:space="preserve">Chaque participant </w:t>
      </w:r>
      <w:r w:rsidR="00C8397C" w:rsidRPr="004842B6">
        <w:rPr>
          <w:rFonts w:asciiTheme="minorHAnsi" w:hAnsiTheme="minorHAnsi" w:cstheme="minorHAnsi"/>
          <w:color w:val="auto"/>
          <w:shd w:val="clear" w:color="auto" w:fill="FFFFFF"/>
          <w:lang w:val="fr-BE"/>
        </w:rPr>
        <w:t>est porteur d’</w:t>
      </w:r>
      <w:r w:rsidRPr="004842B6">
        <w:rPr>
          <w:rFonts w:asciiTheme="minorHAnsi" w:hAnsiTheme="minorHAnsi" w:cstheme="minorHAnsi"/>
          <w:color w:val="auto"/>
          <w:shd w:val="clear" w:color="auto" w:fill="FFFFFF"/>
          <w:lang w:val="fr-BE"/>
        </w:rPr>
        <w:t xml:space="preserve">un dossard </w:t>
      </w:r>
      <w:r w:rsidR="00C8397C" w:rsidRPr="004842B6">
        <w:rPr>
          <w:rFonts w:asciiTheme="minorHAnsi" w:hAnsiTheme="minorHAnsi" w:cstheme="minorHAnsi"/>
          <w:color w:val="auto"/>
          <w:shd w:val="clear" w:color="auto" w:fill="FFFFFF"/>
          <w:lang w:val="fr-BE"/>
        </w:rPr>
        <w:t>équipé d’</w:t>
      </w:r>
      <w:r w:rsidRPr="004842B6">
        <w:rPr>
          <w:rFonts w:asciiTheme="minorHAnsi" w:hAnsiTheme="minorHAnsi" w:cstheme="minorHAnsi"/>
          <w:color w:val="auto"/>
          <w:shd w:val="clear" w:color="auto" w:fill="FFFFFF"/>
          <w:lang w:val="fr-BE"/>
        </w:rPr>
        <w:t xml:space="preserve">une puce électronique. Le </w:t>
      </w:r>
      <w:r w:rsidR="004842B6" w:rsidRPr="004842B6">
        <w:rPr>
          <w:rFonts w:asciiTheme="minorHAnsi" w:hAnsiTheme="minorHAnsi" w:cstheme="minorHAnsi"/>
          <w:color w:val="auto"/>
          <w:shd w:val="clear" w:color="auto" w:fill="FFFFFF"/>
          <w:lang w:val="fr-BE"/>
        </w:rPr>
        <w:t xml:space="preserve">tracking </w:t>
      </w:r>
      <w:r w:rsidRPr="004842B6">
        <w:rPr>
          <w:rFonts w:asciiTheme="minorHAnsi" w:hAnsiTheme="minorHAnsi" w:cstheme="minorHAnsi"/>
          <w:color w:val="auto"/>
          <w:shd w:val="clear" w:color="auto" w:fill="FFFFFF"/>
          <w:lang w:val="fr-BE"/>
        </w:rPr>
        <w:t xml:space="preserve">est </w:t>
      </w:r>
      <w:r w:rsidR="00C8397C" w:rsidRPr="004842B6">
        <w:rPr>
          <w:rFonts w:asciiTheme="minorHAnsi" w:hAnsiTheme="minorHAnsi" w:cstheme="minorHAnsi"/>
          <w:color w:val="auto"/>
          <w:shd w:val="clear" w:color="auto" w:fill="FFFFFF"/>
          <w:lang w:val="fr-BE"/>
        </w:rPr>
        <w:t>effectué</w:t>
      </w:r>
      <w:r w:rsidR="004842B6" w:rsidRPr="004842B6">
        <w:rPr>
          <w:rFonts w:asciiTheme="minorHAnsi" w:hAnsiTheme="minorHAnsi" w:cstheme="minorHAnsi"/>
          <w:color w:val="auto"/>
          <w:shd w:val="clear" w:color="auto" w:fill="FFFFFF"/>
          <w:lang w:val="fr-BE"/>
        </w:rPr>
        <w:t xml:space="preserve"> </w:t>
      </w:r>
      <w:r w:rsidRPr="004842B6">
        <w:rPr>
          <w:rFonts w:asciiTheme="minorHAnsi" w:hAnsiTheme="minorHAnsi" w:cstheme="minorHAnsi"/>
          <w:color w:val="auto"/>
          <w:shd w:val="clear" w:color="auto" w:fill="FFFFFF"/>
          <w:lang w:val="fr-BE"/>
        </w:rPr>
        <w:t xml:space="preserve">à chaque passage des participants </w:t>
      </w:r>
      <w:r w:rsidR="00076FA4" w:rsidRPr="004842B6">
        <w:rPr>
          <w:rFonts w:asciiTheme="minorHAnsi" w:hAnsiTheme="minorHAnsi" w:cstheme="minorHAnsi"/>
          <w:color w:val="auto"/>
          <w:shd w:val="clear" w:color="auto" w:fill="FFFFFF"/>
          <w:lang w:val="fr-BE"/>
        </w:rPr>
        <w:t xml:space="preserve">par </w:t>
      </w:r>
      <w:r w:rsidRPr="004842B6">
        <w:rPr>
          <w:rFonts w:asciiTheme="minorHAnsi" w:hAnsiTheme="minorHAnsi" w:cstheme="minorHAnsi"/>
          <w:color w:val="auto"/>
          <w:shd w:val="clear" w:color="auto" w:fill="FFFFFF"/>
          <w:lang w:val="fr-BE"/>
        </w:rPr>
        <w:t>un poste de ravitaillement, ce qui permet un</w:t>
      </w:r>
      <w:r w:rsidR="006E619F" w:rsidRPr="004842B6">
        <w:rPr>
          <w:rFonts w:asciiTheme="minorHAnsi" w:hAnsiTheme="minorHAnsi" w:cstheme="minorHAnsi"/>
          <w:color w:val="auto"/>
          <w:shd w:val="clear" w:color="auto" w:fill="FFFFFF"/>
          <w:lang w:val="fr-BE"/>
        </w:rPr>
        <w:t xml:space="preserve"> suivi de </w:t>
      </w:r>
      <w:r w:rsidR="003569F6" w:rsidRPr="004842B6">
        <w:rPr>
          <w:rFonts w:asciiTheme="minorHAnsi" w:hAnsiTheme="minorHAnsi" w:cstheme="minorHAnsi"/>
          <w:color w:val="auto"/>
          <w:shd w:val="clear" w:color="auto" w:fill="FFFFFF"/>
          <w:lang w:val="fr-BE"/>
        </w:rPr>
        <w:t xml:space="preserve">ses </w:t>
      </w:r>
      <w:r w:rsidR="006E619F" w:rsidRPr="004842B6">
        <w:rPr>
          <w:rFonts w:asciiTheme="minorHAnsi" w:hAnsiTheme="minorHAnsi" w:cstheme="minorHAnsi"/>
          <w:color w:val="auto"/>
          <w:shd w:val="clear" w:color="auto" w:fill="FFFFFF"/>
          <w:lang w:val="fr-BE"/>
        </w:rPr>
        <w:t>performances. Des</w:t>
      </w:r>
      <w:r w:rsidR="003569F6" w:rsidRPr="004842B6">
        <w:rPr>
          <w:rFonts w:asciiTheme="minorHAnsi" w:hAnsiTheme="minorHAnsi" w:cstheme="minorHAnsi"/>
          <w:color w:val="auto"/>
          <w:shd w:val="clear" w:color="auto" w:fill="FFFFFF"/>
          <w:lang w:val="fr-BE"/>
        </w:rPr>
        <w:t xml:space="preserve"> </w:t>
      </w:r>
      <w:r w:rsidRPr="004842B6">
        <w:rPr>
          <w:rFonts w:asciiTheme="minorHAnsi" w:hAnsiTheme="minorHAnsi" w:cstheme="minorHAnsi"/>
          <w:color w:val="auto"/>
          <w:shd w:val="clear" w:color="auto" w:fill="FFFFFF"/>
          <w:lang w:val="fr-BE"/>
        </w:rPr>
        <w:t>vestiaires et des douches sont également mis à disposition des sportifs désirant se rafraichir…</w:t>
      </w:r>
    </w:p>
    <w:p w14:paraId="5EE39EA8" w14:textId="77777777" w:rsidR="00F21BA3" w:rsidRPr="00EE3B57" w:rsidRDefault="00D37052" w:rsidP="006E619F">
      <w:pPr>
        <w:shd w:val="clear" w:color="auto" w:fill="FFFFFF"/>
        <w:rPr>
          <w:rFonts w:asciiTheme="minorHAnsi" w:hAnsiTheme="minorHAnsi" w:cstheme="minorHAnsi"/>
          <w:color w:val="auto"/>
          <w:shd w:val="clear" w:color="auto" w:fill="FFFFFF"/>
          <w:lang w:val="fr-BE"/>
        </w:rPr>
      </w:pPr>
      <w:r w:rsidRPr="004842B6">
        <w:rPr>
          <w:rFonts w:asciiTheme="minorHAnsi" w:hAnsiTheme="minorHAnsi" w:cstheme="minorHAnsi"/>
          <w:color w:val="auto"/>
          <w:shd w:val="clear" w:color="auto" w:fill="FFFFFF"/>
          <w:lang w:val="fr-BE"/>
        </w:rPr>
        <w:t xml:space="preserve">Vous pouvez participer seul ou équipe, à vous de choisir. </w:t>
      </w:r>
      <w:r w:rsidR="00E20EC4" w:rsidRPr="004842B6">
        <w:rPr>
          <w:rFonts w:asciiTheme="minorHAnsi" w:hAnsiTheme="minorHAnsi" w:cstheme="minorHAnsi"/>
          <w:color w:val="auto"/>
          <w:shd w:val="clear" w:color="auto" w:fill="FFFFFF"/>
          <w:lang w:val="fr-BE"/>
        </w:rPr>
        <w:t xml:space="preserve">Les membres d’une équipe, qui contient au moins 2 personnes, ne doivent pas </w:t>
      </w:r>
      <w:r w:rsidR="00076FA4" w:rsidRPr="004842B6">
        <w:rPr>
          <w:rFonts w:asciiTheme="minorHAnsi" w:hAnsiTheme="minorHAnsi" w:cstheme="minorHAnsi"/>
          <w:color w:val="auto"/>
          <w:shd w:val="clear" w:color="auto" w:fill="FFFFFF"/>
          <w:lang w:val="fr-BE"/>
        </w:rPr>
        <w:t xml:space="preserve">obligatoirement passer </w:t>
      </w:r>
      <w:r w:rsidR="00E20EC4" w:rsidRPr="004842B6">
        <w:rPr>
          <w:rFonts w:asciiTheme="minorHAnsi" w:hAnsiTheme="minorHAnsi" w:cstheme="minorHAnsi"/>
          <w:color w:val="auto"/>
          <w:shd w:val="clear" w:color="auto" w:fill="FFFFFF"/>
          <w:lang w:val="fr-BE"/>
        </w:rPr>
        <w:t xml:space="preserve">ensemble </w:t>
      </w:r>
      <w:r w:rsidR="00076FA4" w:rsidRPr="004842B6">
        <w:rPr>
          <w:rFonts w:asciiTheme="minorHAnsi" w:hAnsiTheme="minorHAnsi" w:cstheme="minorHAnsi"/>
          <w:color w:val="auto"/>
          <w:shd w:val="clear" w:color="auto" w:fill="FFFFFF"/>
          <w:lang w:val="fr-BE"/>
        </w:rPr>
        <w:t>à l’arrivée</w:t>
      </w:r>
      <w:r w:rsidR="004842B6" w:rsidRPr="004842B6">
        <w:rPr>
          <w:rFonts w:asciiTheme="minorHAnsi" w:hAnsiTheme="minorHAnsi" w:cstheme="minorHAnsi"/>
          <w:color w:val="auto"/>
          <w:shd w:val="clear" w:color="auto" w:fill="FFFFFF"/>
          <w:lang w:val="fr-BE"/>
        </w:rPr>
        <w:t xml:space="preserve">. </w:t>
      </w:r>
      <w:r w:rsidR="00F21BA3" w:rsidRPr="004842B6">
        <w:rPr>
          <w:rFonts w:asciiTheme="minorHAnsi" w:hAnsiTheme="minorHAnsi" w:cstheme="minorHAnsi"/>
          <w:color w:val="auto"/>
          <w:shd w:val="clear" w:color="auto" w:fill="FFFFFF"/>
          <w:lang w:val="fr-BE"/>
        </w:rPr>
        <w:t xml:space="preserve">Tous les bénéfices seront reversés </w:t>
      </w:r>
      <w:r w:rsidR="00E20EC4" w:rsidRPr="004842B6">
        <w:rPr>
          <w:rFonts w:asciiTheme="minorHAnsi" w:hAnsiTheme="minorHAnsi" w:cstheme="minorHAnsi"/>
          <w:color w:val="auto"/>
          <w:shd w:val="clear" w:color="auto" w:fill="FFFFFF"/>
          <w:lang w:val="fr-BE"/>
        </w:rPr>
        <w:t>au Fonds SMART de Think-Pink, qui finance des recherches scientifiques innovantes</w:t>
      </w:r>
      <w:r w:rsidR="003569F6" w:rsidRPr="004842B6">
        <w:rPr>
          <w:rFonts w:asciiTheme="minorHAnsi" w:hAnsiTheme="minorHAnsi" w:cstheme="minorHAnsi"/>
          <w:color w:val="auto"/>
          <w:shd w:val="clear" w:color="auto" w:fill="FFFFFF"/>
          <w:lang w:val="fr-BE"/>
        </w:rPr>
        <w:t xml:space="preserve"> dans le domaine du</w:t>
      </w:r>
      <w:r w:rsidR="00E20EC4" w:rsidRPr="004842B6">
        <w:rPr>
          <w:rFonts w:asciiTheme="minorHAnsi" w:hAnsiTheme="minorHAnsi" w:cstheme="minorHAnsi"/>
          <w:color w:val="auto"/>
          <w:shd w:val="clear" w:color="auto" w:fill="FFFFFF"/>
          <w:lang w:val="fr-BE"/>
        </w:rPr>
        <w:t xml:space="preserve"> cancer du sein</w:t>
      </w:r>
      <w:r w:rsidR="00F21BA3" w:rsidRPr="004842B6">
        <w:rPr>
          <w:rFonts w:asciiTheme="minorHAnsi" w:hAnsiTheme="minorHAnsi" w:cstheme="minorHAnsi"/>
          <w:color w:val="auto"/>
          <w:shd w:val="clear" w:color="auto" w:fill="FFFFFF"/>
          <w:lang w:val="fr-BE"/>
        </w:rPr>
        <w:t>.</w:t>
      </w:r>
    </w:p>
    <w:p w14:paraId="5D4A6B12" w14:textId="77777777" w:rsidR="00D37052" w:rsidRPr="006E619F" w:rsidRDefault="00E20EC4" w:rsidP="006E619F">
      <w:pPr>
        <w:pStyle w:val="Geenafstand"/>
        <w:rPr>
          <w:rFonts w:asciiTheme="minorHAnsi" w:hAnsiTheme="minorHAnsi" w:cstheme="minorHAnsi"/>
          <w:b/>
          <w:color w:val="FC00AF"/>
          <w:lang w:val="fr-FR"/>
        </w:rPr>
      </w:pPr>
      <w:r w:rsidRPr="006E619F">
        <w:rPr>
          <w:rFonts w:asciiTheme="minorHAnsi" w:hAnsiTheme="minorHAnsi" w:cstheme="minorHAnsi"/>
          <w:b/>
          <w:color w:val="FC00AF"/>
          <w:lang w:val="fr-FR"/>
        </w:rPr>
        <w:t>Bouger fait vivre</w:t>
      </w:r>
    </w:p>
    <w:p w14:paraId="0AFA7BCA" w14:textId="77777777" w:rsidR="00673464" w:rsidRDefault="00673464" w:rsidP="00673464">
      <w:pPr>
        <w:shd w:val="clear" w:color="auto" w:fill="FFFFFF"/>
        <w:rPr>
          <w:rFonts w:asciiTheme="minorHAnsi" w:hAnsiTheme="minorHAnsi" w:cstheme="minorHAnsi"/>
          <w:color w:val="auto"/>
          <w:shd w:val="clear" w:color="auto" w:fill="FFFFFF"/>
          <w:lang w:val="fr-BE"/>
        </w:rPr>
      </w:pPr>
      <w:r>
        <w:rPr>
          <w:rFonts w:asciiTheme="minorHAnsi" w:hAnsiTheme="minorHAnsi" w:cstheme="minorHAnsi"/>
          <w:color w:val="auto"/>
          <w:shd w:val="clear" w:color="auto" w:fill="FFFFFF"/>
          <w:lang w:val="fr-BE"/>
        </w:rPr>
        <w:t xml:space="preserve">Pourquoi l’association entre un </w:t>
      </w:r>
      <w:r w:rsidR="006358DF">
        <w:rPr>
          <w:rFonts w:asciiTheme="minorHAnsi" w:hAnsiTheme="minorHAnsi" w:cstheme="minorHAnsi"/>
          <w:color w:val="auto"/>
          <w:shd w:val="clear" w:color="auto" w:fill="FFFFFF"/>
          <w:lang w:val="fr-BE"/>
        </w:rPr>
        <w:t xml:space="preserve">défi sportif et Think-Pink ? </w:t>
      </w:r>
      <w:r>
        <w:rPr>
          <w:rFonts w:asciiTheme="minorHAnsi" w:hAnsiTheme="minorHAnsi" w:cstheme="minorHAnsi"/>
          <w:color w:val="auto"/>
          <w:shd w:val="clear" w:color="auto" w:fill="FFFFFF"/>
          <w:lang w:val="fr-BE"/>
        </w:rPr>
        <w:t>« Bouger est une mesure de prévention importante contre le cancer du sein, et joue un rôle cruciale dans la récupération pendant et après un traitement », explique la présidente de l’asbl Think-Pink Heidi Vansevenant. « Choisissez le sport qui vous convient le mieux. Peu importe que ce soit</w:t>
      </w:r>
      <w:r w:rsidR="006358DF">
        <w:rPr>
          <w:rFonts w:asciiTheme="minorHAnsi" w:hAnsiTheme="minorHAnsi" w:cstheme="minorHAnsi"/>
          <w:color w:val="auto"/>
          <w:shd w:val="clear" w:color="auto" w:fill="FFFFFF"/>
          <w:lang w:val="fr-BE"/>
        </w:rPr>
        <w:t xml:space="preserve"> courir, marcher, roul</w:t>
      </w:r>
      <w:r w:rsidR="004F43A4">
        <w:rPr>
          <w:rFonts w:asciiTheme="minorHAnsi" w:hAnsiTheme="minorHAnsi" w:cstheme="minorHAnsi"/>
          <w:color w:val="auto"/>
          <w:shd w:val="clear" w:color="auto" w:fill="FFFFFF"/>
          <w:lang w:val="fr-BE"/>
        </w:rPr>
        <w:t>er à vélo… L’important est d’ado</w:t>
      </w:r>
      <w:r>
        <w:rPr>
          <w:rFonts w:asciiTheme="minorHAnsi" w:hAnsiTheme="minorHAnsi" w:cstheme="minorHAnsi"/>
          <w:color w:val="auto"/>
          <w:shd w:val="clear" w:color="auto" w:fill="FFFFFF"/>
          <w:lang w:val="fr-BE"/>
        </w:rPr>
        <w:t>pter une mode de vie sportif. »</w:t>
      </w:r>
    </w:p>
    <w:p w14:paraId="466BBD96" w14:textId="77777777" w:rsidR="008B22A1" w:rsidRPr="006E619F" w:rsidRDefault="000250A6" w:rsidP="006E619F">
      <w:pPr>
        <w:shd w:val="clear" w:color="auto" w:fill="FFFFFF"/>
        <w:rPr>
          <w:rFonts w:asciiTheme="minorHAnsi" w:hAnsiTheme="minorHAnsi" w:cstheme="minorHAnsi"/>
          <w:i/>
          <w:color w:val="auto"/>
          <w:shd w:val="clear" w:color="auto" w:fill="FFFFFF"/>
          <w:lang w:val="fr-BE"/>
        </w:rPr>
      </w:pPr>
      <w:r>
        <w:rPr>
          <w:rFonts w:asciiTheme="minorHAnsi" w:hAnsiTheme="minorHAnsi" w:cstheme="minorHAnsi"/>
          <w:i/>
          <w:color w:val="auto"/>
          <w:shd w:val="clear" w:color="auto" w:fill="FFFFFF"/>
          <w:lang w:val="fr-BE"/>
        </w:rPr>
        <w:t>Vous trouverez d</w:t>
      </w:r>
      <w:r w:rsidR="00EC3359">
        <w:rPr>
          <w:rFonts w:asciiTheme="minorHAnsi" w:hAnsiTheme="minorHAnsi" w:cstheme="minorHAnsi"/>
          <w:i/>
          <w:color w:val="auto"/>
          <w:shd w:val="clear" w:color="auto" w:fill="FFFFFF"/>
          <w:lang w:val="fr-BE"/>
        </w:rPr>
        <w:t xml:space="preserve">e plus </w:t>
      </w:r>
      <w:r>
        <w:rPr>
          <w:rFonts w:asciiTheme="minorHAnsi" w:hAnsiTheme="minorHAnsi" w:cstheme="minorHAnsi"/>
          <w:i/>
          <w:color w:val="auto"/>
          <w:shd w:val="clear" w:color="auto" w:fill="FFFFFF"/>
          <w:lang w:val="fr-BE"/>
        </w:rPr>
        <w:t xml:space="preserve">amples informations sur </w:t>
      </w:r>
      <w:hyperlink r:id="rId6" w:history="1">
        <w:r w:rsidRPr="000250A6">
          <w:rPr>
            <w:rStyle w:val="Hyperlink"/>
            <w:rFonts w:asciiTheme="minorHAnsi" w:hAnsiTheme="minorHAnsi" w:cstheme="minorHAnsi"/>
            <w:i/>
            <w:shd w:val="clear" w:color="auto" w:fill="FFFFFF"/>
            <w:lang w:val="fr-BE"/>
          </w:rPr>
          <w:t>think-pink.be</w:t>
        </w:r>
      </w:hyperlink>
      <w:r>
        <w:rPr>
          <w:rFonts w:asciiTheme="minorHAnsi" w:hAnsiTheme="minorHAnsi" w:cstheme="minorHAnsi"/>
          <w:i/>
          <w:color w:val="auto"/>
          <w:shd w:val="clear" w:color="auto" w:fill="FFFFFF"/>
          <w:lang w:val="fr-BE"/>
        </w:rPr>
        <w:t xml:space="preserve"> et sur</w:t>
      </w:r>
      <w:r w:rsidR="00925E96">
        <w:rPr>
          <w:rFonts w:asciiTheme="minorHAnsi" w:hAnsiTheme="minorHAnsi" w:cstheme="minorHAnsi"/>
          <w:i/>
          <w:color w:val="auto"/>
          <w:shd w:val="clear" w:color="auto" w:fill="FFFFFF"/>
          <w:lang w:val="fr-BE"/>
        </w:rPr>
        <w:t xml:space="preserve"> </w:t>
      </w:r>
      <w:hyperlink r:id="rId7" w:history="1">
        <w:r w:rsidR="00925E96" w:rsidRPr="00925E96">
          <w:rPr>
            <w:rStyle w:val="Hyperlink"/>
            <w:rFonts w:asciiTheme="minorHAnsi" w:hAnsiTheme="minorHAnsi" w:cstheme="minorHAnsi"/>
            <w:i/>
            <w:shd w:val="clear" w:color="auto" w:fill="FFFFFF"/>
            <w:lang w:val="fr-BE"/>
          </w:rPr>
          <w:t>walkingseries.be</w:t>
        </w:r>
      </w:hyperlink>
      <w:r w:rsidR="00925E96">
        <w:rPr>
          <w:rFonts w:asciiTheme="minorHAnsi" w:hAnsiTheme="minorHAnsi" w:cstheme="minorHAnsi"/>
          <w:i/>
          <w:color w:val="auto"/>
          <w:shd w:val="clear" w:color="auto" w:fill="FFFFFF"/>
          <w:lang w:val="fr-BE"/>
        </w:rPr>
        <w:t>.</w:t>
      </w:r>
    </w:p>
    <w:p w14:paraId="2E550F17" w14:textId="77777777" w:rsidR="00951F18" w:rsidRPr="00951F18" w:rsidRDefault="00951F18" w:rsidP="006E619F">
      <w:pPr>
        <w:pBdr>
          <w:top w:val="single" w:sz="4" w:space="1" w:color="auto"/>
          <w:left w:val="single" w:sz="4" w:space="4" w:color="auto"/>
          <w:bottom w:val="single" w:sz="4" w:space="1" w:color="auto"/>
          <w:right w:val="single" w:sz="4" w:space="4" w:color="auto"/>
        </w:pBdr>
        <w:rPr>
          <w:rFonts w:ascii="Calibri Light" w:hAnsi="Calibri Light" w:cstheme="majorHAnsi"/>
          <w:b/>
          <w:lang w:val="fr-FR"/>
        </w:rPr>
      </w:pPr>
      <w:r w:rsidRPr="00951F18">
        <w:rPr>
          <w:rFonts w:ascii="Calibri Light" w:hAnsi="Calibri Light" w:cstheme="majorHAnsi"/>
          <w:b/>
          <w:i/>
          <w:lang w:val="fr-FR"/>
        </w:rPr>
        <w:t xml:space="preserve">Think-Pink sensibilise à la problématique du cancer du sein et finance la recherche </w:t>
      </w:r>
      <w:r>
        <w:rPr>
          <w:rFonts w:ascii="Calibri Light" w:hAnsi="Calibri Light" w:cstheme="majorHAnsi"/>
          <w:b/>
          <w:i/>
          <w:lang w:val="fr-FR"/>
        </w:rPr>
        <w:t>concernant</w:t>
      </w:r>
      <w:r w:rsidR="004842B6">
        <w:rPr>
          <w:rFonts w:ascii="Calibri Light" w:hAnsi="Calibri Light" w:cstheme="majorHAnsi"/>
          <w:b/>
          <w:i/>
          <w:lang w:val="fr-FR"/>
        </w:rPr>
        <w:t xml:space="preserve"> le cancer </w:t>
      </w:r>
      <w:r w:rsidR="00717F06" w:rsidRPr="004842B6">
        <w:rPr>
          <w:rFonts w:ascii="Calibri Light" w:hAnsi="Calibri Light" w:cstheme="majorHAnsi"/>
          <w:b/>
          <w:i/>
          <w:lang w:val="fr-FR"/>
        </w:rPr>
        <w:t>le plus fréquent chez les femmes.</w:t>
      </w:r>
    </w:p>
    <w:p w14:paraId="1030B8E7" w14:textId="77777777" w:rsidR="00440698" w:rsidRPr="00951F18" w:rsidRDefault="00951F18" w:rsidP="006E619F">
      <w:pPr>
        <w:pBdr>
          <w:top w:val="single" w:sz="4" w:space="1" w:color="auto"/>
          <w:left w:val="single" w:sz="4" w:space="4" w:color="auto"/>
          <w:bottom w:val="single" w:sz="4" w:space="1" w:color="auto"/>
          <w:right w:val="single" w:sz="4" w:space="4" w:color="auto"/>
        </w:pBdr>
        <w:rPr>
          <w:rFonts w:asciiTheme="majorHAnsi" w:hAnsiTheme="majorHAnsi"/>
          <w:i/>
          <w:lang w:val="fr-FR"/>
        </w:rPr>
      </w:pPr>
      <w:r w:rsidRPr="00951F18">
        <w:rPr>
          <w:rFonts w:ascii="Calibri Light" w:hAnsi="Calibri Light" w:cstheme="majorHAnsi"/>
          <w:i/>
          <w:lang w:val="fr-FR"/>
        </w:rPr>
        <w:t xml:space="preserve">Think-Pink répond à quatre objectifs précis : informer, sensibiliser, financer la recherche scientifique et soutenir les projets de soins avant et après le traitement. Think-Pink réalise ces objectifs via trois fonds. C’est ainsi que Coupe </w:t>
      </w:r>
      <w:r>
        <w:rPr>
          <w:rFonts w:ascii="Calibri Light" w:hAnsi="Calibri Light" w:cstheme="majorHAnsi"/>
          <w:i/>
          <w:lang w:val="fr-FR"/>
        </w:rPr>
        <w:t>d’É</w:t>
      </w:r>
      <w:r w:rsidRPr="00951F18">
        <w:rPr>
          <w:rFonts w:ascii="Calibri Light" w:hAnsi="Calibri Light" w:cstheme="majorHAnsi"/>
          <w:i/>
          <w:lang w:val="fr-FR"/>
        </w:rPr>
        <w:t xml:space="preserve">clat aide les femmes pour l’achat de leur perruque. Avec un petit geste ou un soutien particulier, le Fonds Share your Care de Think-Pink veut faciliter la vie durant ou après un cancer du sein, en </w:t>
      </w:r>
      <w:r>
        <w:rPr>
          <w:rFonts w:ascii="Calibri Light" w:hAnsi="Calibri Light" w:cstheme="majorHAnsi"/>
          <w:i/>
          <w:lang w:val="fr-FR"/>
        </w:rPr>
        <w:t>C</w:t>
      </w:r>
      <w:r w:rsidRPr="00951F18">
        <w:rPr>
          <w:rFonts w:ascii="Calibri Light" w:hAnsi="Calibri Light" w:cstheme="majorHAnsi"/>
          <w:i/>
          <w:lang w:val="fr-FR"/>
        </w:rPr>
        <w:t xml:space="preserve">linique du </w:t>
      </w:r>
      <w:r>
        <w:rPr>
          <w:rFonts w:ascii="Calibri Light" w:hAnsi="Calibri Light" w:cstheme="majorHAnsi"/>
          <w:i/>
          <w:lang w:val="fr-FR"/>
        </w:rPr>
        <w:t>S</w:t>
      </w:r>
      <w:r w:rsidRPr="00951F18">
        <w:rPr>
          <w:rFonts w:ascii="Calibri Light" w:hAnsi="Calibri Light" w:cstheme="majorHAnsi"/>
          <w:i/>
          <w:lang w:val="fr-FR"/>
        </w:rPr>
        <w:t xml:space="preserve">ein mais également à l’extérieur. Et le Fonds SMART de Think-Pink finance la </w:t>
      </w:r>
      <w:r w:rsidRPr="00951F18">
        <w:rPr>
          <w:rFonts w:ascii="Calibri Light" w:hAnsi="Calibri Light" w:cstheme="majorHAnsi"/>
          <w:i/>
          <w:lang w:val="fr-FR"/>
        </w:rPr>
        <w:lastRenderedPageBreak/>
        <w:t>recherche scientifique concernant de nouvelles méthodes en matière de dépistage, de traitement et de suivi du cancer du sein en Belgique</w:t>
      </w:r>
      <w:r w:rsidR="00440698" w:rsidRPr="00951F18">
        <w:rPr>
          <w:rFonts w:asciiTheme="majorHAnsi" w:hAnsiTheme="majorHAnsi"/>
          <w:i/>
          <w:lang w:val="fr-FR"/>
        </w:rPr>
        <w:t>.</w:t>
      </w:r>
    </w:p>
    <w:p w14:paraId="38323DB3" w14:textId="77777777" w:rsidR="00440698" w:rsidRPr="00951F18" w:rsidRDefault="00951F18" w:rsidP="008A7ED0">
      <w:pPr>
        <w:pStyle w:val="Geenafstand"/>
        <w:jc w:val="center"/>
        <w:rPr>
          <w:b/>
          <w:lang w:val="fr-FR"/>
        </w:rPr>
      </w:pPr>
      <w:r w:rsidRPr="00951F18">
        <w:rPr>
          <w:b/>
          <w:lang w:val="fr-FR"/>
        </w:rPr>
        <w:t>Contact de presse</w:t>
      </w:r>
      <w:r>
        <w:rPr>
          <w:b/>
          <w:lang w:val="fr-FR"/>
        </w:rPr>
        <w:t> :</w:t>
      </w:r>
      <w:r w:rsidR="00440698" w:rsidRPr="00951F18">
        <w:rPr>
          <w:b/>
          <w:lang w:val="fr-FR"/>
        </w:rPr>
        <w:t xml:space="preserve"> Joke Carlier | 0479 76 36 00 | joke.carlier@think-pink.be</w:t>
      </w:r>
    </w:p>
    <w:sectPr w:rsidR="00440698" w:rsidRPr="00951F18" w:rsidSect="008A7ED0">
      <w:headerReference w:type="default" r:id="rId8"/>
      <w:footerReference w:type="default" r:id="rId9"/>
      <w:pgSz w:w="11906" w:h="16838"/>
      <w:pgMar w:top="1134" w:right="1417" w:bottom="1417" w:left="1417" w:header="708" w:footer="55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F2C50" w14:textId="77777777" w:rsidR="00D77174" w:rsidRDefault="00D77174" w:rsidP="00440698">
      <w:pPr>
        <w:spacing w:after="0" w:line="240" w:lineRule="auto"/>
      </w:pPr>
      <w:r>
        <w:separator/>
      </w:r>
    </w:p>
  </w:endnote>
  <w:endnote w:type="continuationSeparator" w:id="0">
    <w:p w14:paraId="0059D181" w14:textId="77777777" w:rsidR="00D77174" w:rsidRDefault="00D77174" w:rsidP="0044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A54D" w14:textId="77777777" w:rsidR="008A7ED0" w:rsidRDefault="00440698" w:rsidP="00440698">
    <w:pPr>
      <w:pStyle w:val="Voettekst"/>
      <w:jc w:val="center"/>
      <w:rPr>
        <w:b/>
        <w:lang w:val="fr-BE"/>
      </w:rPr>
    </w:pPr>
    <w:r w:rsidRPr="008B22A1">
      <w:rPr>
        <w:b/>
        <w:lang w:val="fr-BE"/>
      </w:rPr>
      <w:t xml:space="preserve">Think-Pink </w:t>
    </w:r>
    <w:r w:rsidR="00951F18" w:rsidRPr="008B22A1">
      <w:rPr>
        <w:b/>
        <w:lang w:val="fr-BE"/>
      </w:rPr>
      <w:t>asbl</w:t>
    </w:r>
    <w:r w:rsidR="000250A6">
      <w:rPr>
        <w:b/>
        <w:lang w:val="fr-BE"/>
      </w:rPr>
      <w:t xml:space="preserve"> • </w:t>
    </w:r>
    <w:r w:rsidR="00951F18" w:rsidRPr="008B22A1">
      <w:rPr>
        <w:b/>
        <w:lang w:val="fr-BE"/>
      </w:rPr>
      <w:t>Allée de la Recherche</w:t>
    </w:r>
    <w:r w:rsidRPr="008B22A1">
      <w:rPr>
        <w:b/>
        <w:lang w:val="fr-BE"/>
      </w:rPr>
      <w:t xml:space="preserve"> 12</w:t>
    </w:r>
    <w:r w:rsidR="000250A6">
      <w:rPr>
        <w:b/>
        <w:lang w:val="fr-BE"/>
      </w:rPr>
      <w:t xml:space="preserve"> • </w:t>
    </w:r>
    <w:r w:rsidRPr="00BA54D8">
      <w:rPr>
        <w:b/>
        <w:lang w:val="fr-BE"/>
      </w:rPr>
      <w:t xml:space="preserve">1070 </w:t>
    </w:r>
    <w:r w:rsidR="00951F18" w:rsidRPr="00BA54D8">
      <w:rPr>
        <w:b/>
        <w:lang w:val="fr-BE"/>
      </w:rPr>
      <w:t>Bruxelles</w:t>
    </w:r>
  </w:p>
  <w:p w14:paraId="7B7C7C7F" w14:textId="05A73D37" w:rsidR="00440698" w:rsidRPr="00440698" w:rsidRDefault="00D77174" w:rsidP="00440698">
    <w:pPr>
      <w:pStyle w:val="Voettekst"/>
      <w:jc w:val="center"/>
      <w:rPr>
        <w:b/>
      </w:rPr>
    </w:pPr>
    <w:hyperlink r:id="rId1" w:history="1">
      <w:r w:rsidR="00440698" w:rsidRPr="00440698">
        <w:rPr>
          <w:rStyle w:val="Hyperlink"/>
          <w:b/>
        </w:rPr>
        <w:t>think-pink.be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4CD0C" w14:textId="77777777" w:rsidR="00D77174" w:rsidRDefault="00D77174" w:rsidP="00440698">
      <w:pPr>
        <w:spacing w:after="0" w:line="240" w:lineRule="auto"/>
      </w:pPr>
      <w:r>
        <w:separator/>
      </w:r>
    </w:p>
  </w:footnote>
  <w:footnote w:type="continuationSeparator" w:id="0">
    <w:p w14:paraId="0D648FB5" w14:textId="77777777" w:rsidR="00D77174" w:rsidRDefault="00D77174" w:rsidP="004406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9B8CA" w14:textId="67C30220" w:rsidR="00440698" w:rsidRPr="008B22A1" w:rsidRDefault="008A7ED0" w:rsidP="008A7ED0">
    <w:pPr>
      <w:pStyle w:val="Geenafstand"/>
      <w:tabs>
        <w:tab w:val="center" w:pos="4536"/>
      </w:tabs>
      <w:rPr>
        <w:b/>
        <w:sz w:val="32"/>
        <w:szCs w:val="32"/>
        <w:lang w:val="fr-BE"/>
      </w:rPr>
    </w:pPr>
    <w:r>
      <w:rPr>
        <w:b/>
        <w:noProof/>
        <w:sz w:val="32"/>
        <w:szCs w:val="32"/>
        <w:lang w:val="nl-NL" w:eastAsia="nl-NL"/>
      </w:rPr>
      <w:drawing>
        <wp:inline distT="0" distB="0" distL="0" distR="0" wp14:anchorId="3F3571F9" wp14:editId="021C16C4">
          <wp:extent cx="734786" cy="471876"/>
          <wp:effectExtent l="0" t="0" r="8255" b="444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nk-Pink 10 years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893" cy="474513"/>
                  </a:xfrm>
                  <a:prstGeom prst="rect">
                    <a:avLst/>
                  </a:prstGeom>
                </pic:spPr>
              </pic:pic>
            </a:graphicData>
          </a:graphic>
        </wp:inline>
      </w:drawing>
    </w:r>
    <w:r>
      <w:rPr>
        <w:b/>
        <w:sz w:val="32"/>
        <w:szCs w:val="32"/>
        <w:lang w:val="fr-BE"/>
      </w:rPr>
      <w:tab/>
    </w:r>
    <w:r w:rsidR="00951F18" w:rsidRPr="008B22A1">
      <w:rPr>
        <w:b/>
        <w:sz w:val="32"/>
        <w:szCs w:val="32"/>
        <w:lang w:val="fr-BE"/>
      </w:rPr>
      <w:t>COMMUNIQUÉ DE PRESSE</w:t>
    </w:r>
    <w:r w:rsidR="008B22A1">
      <w:rPr>
        <w:b/>
        <w:sz w:val="32"/>
        <w:szCs w:val="32"/>
        <w:lang w:val="fr-BE"/>
      </w:rPr>
      <w:t xml:space="preserve"> </w:t>
    </w:r>
    <w:r w:rsidR="005E6EE8">
      <w:rPr>
        <w:b/>
        <w:sz w:val="32"/>
        <w:szCs w:val="32"/>
        <w:lang w:val="fr-BE"/>
      </w:rPr>
      <w:t>28/11/2017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4"/>
    <w:rsid w:val="00007AFE"/>
    <w:rsid w:val="000250A6"/>
    <w:rsid w:val="00076FA4"/>
    <w:rsid w:val="000C76AE"/>
    <w:rsid w:val="00150AC7"/>
    <w:rsid w:val="00180A70"/>
    <w:rsid w:val="00270155"/>
    <w:rsid w:val="0035314A"/>
    <w:rsid w:val="00353E87"/>
    <w:rsid w:val="003569F6"/>
    <w:rsid w:val="003C46B1"/>
    <w:rsid w:val="003E757F"/>
    <w:rsid w:val="00440698"/>
    <w:rsid w:val="004842B6"/>
    <w:rsid w:val="004F43A4"/>
    <w:rsid w:val="005C44F2"/>
    <w:rsid w:val="005E246E"/>
    <w:rsid w:val="005E6EE8"/>
    <w:rsid w:val="006358DF"/>
    <w:rsid w:val="00673464"/>
    <w:rsid w:val="006E619F"/>
    <w:rsid w:val="00717F06"/>
    <w:rsid w:val="007F24F2"/>
    <w:rsid w:val="008967F5"/>
    <w:rsid w:val="008A7ED0"/>
    <w:rsid w:val="008B22A1"/>
    <w:rsid w:val="00925E96"/>
    <w:rsid w:val="0094767C"/>
    <w:rsid w:val="00951F18"/>
    <w:rsid w:val="00A0743A"/>
    <w:rsid w:val="00BA54D8"/>
    <w:rsid w:val="00BB32F6"/>
    <w:rsid w:val="00BD10AA"/>
    <w:rsid w:val="00BE5D4B"/>
    <w:rsid w:val="00C4796D"/>
    <w:rsid w:val="00C8397C"/>
    <w:rsid w:val="00CC0540"/>
    <w:rsid w:val="00D37052"/>
    <w:rsid w:val="00D77174"/>
    <w:rsid w:val="00DE775B"/>
    <w:rsid w:val="00E20EC4"/>
    <w:rsid w:val="00E73C80"/>
    <w:rsid w:val="00E9407B"/>
    <w:rsid w:val="00EB3EF4"/>
    <w:rsid w:val="00EC3359"/>
    <w:rsid w:val="00EE3B57"/>
    <w:rsid w:val="00F21BA3"/>
    <w:rsid w:val="00F52F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952B7"/>
  <w15:docId w15:val="{7BE8374B-32A9-4048-9CD6-9B77AB98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color w:val="111111"/>
        <w:sz w:val="22"/>
        <w:szCs w:val="22"/>
        <w:lang w:val="nl-BE" w:eastAsia="en-US" w:bidi="ar-SA"/>
      </w:rPr>
    </w:rPrDefault>
    <w:pPrDefault>
      <w:pPr>
        <w:spacing w:after="160" w:line="259"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hink-Pink"/>
    <w:basedOn w:val="Standaard"/>
    <w:uiPriority w:val="1"/>
    <w:qFormat/>
    <w:rsid w:val="00270155"/>
    <w:rPr>
      <w:color w:val="E2109C"/>
    </w:rPr>
  </w:style>
  <w:style w:type="paragraph" w:styleId="Koptekst">
    <w:name w:val="header"/>
    <w:basedOn w:val="Standaard"/>
    <w:link w:val="KoptekstTeken"/>
    <w:uiPriority w:val="99"/>
    <w:unhideWhenUsed/>
    <w:rsid w:val="0044069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40698"/>
  </w:style>
  <w:style w:type="paragraph" w:styleId="Voettekst">
    <w:name w:val="footer"/>
    <w:basedOn w:val="Standaard"/>
    <w:link w:val="VoettekstTeken"/>
    <w:uiPriority w:val="99"/>
    <w:unhideWhenUsed/>
    <w:rsid w:val="0044069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40698"/>
  </w:style>
  <w:style w:type="character" w:styleId="Hyperlink">
    <w:name w:val="Hyperlink"/>
    <w:basedOn w:val="Standaardalinea-lettertype"/>
    <w:uiPriority w:val="99"/>
    <w:unhideWhenUsed/>
    <w:rsid w:val="00440698"/>
    <w:rPr>
      <w:color w:val="0563C1" w:themeColor="hyperlink"/>
      <w:u w:val="single"/>
    </w:rPr>
  </w:style>
  <w:style w:type="paragraph" w:styleId="Ballontekst">
    <w:name w:val="Balloon Text"/>
    <w:basedOn w:val="Standaard"/>
    <w:link w:val="BallontekstTeken"/>
    <w:uiPriority w:val="99"/>
    <w:semiHidden/>
    <w:unhideWhenUsed/>
    <w:rsid w:val="005E6EE8"/>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5E6EE8"/>
    <w:rPr>
      <w:rFonts w:ascii="Segoe UI" w:hAnsi="Segoe UI" w:cs="Segoe UI"/>
      <w:sz w:val="18"/>
      <w:szCs w:val="18"/>
    </w:rPr>
  </w:style>
  <w:style w:type="paragraph" w:styleId="Revisie">
    <w:name w:val="Revision"/>
    <w:hidden/>
    <w:uiPriority w:val="99"/>
    <w:semiHidden/>
    <w:rsid w:val="00CC0540"/>
    <w:pPr>
      <w:spacing w:after="0" w:line="240" w:lineRule="auto"/>
      <w:jc w:val="left"/>
    </w:pPr>
  </w:style>
  <w:style w:type="character" w:styleId="Verwijzingopmerking">
    <w:name w:val="annotation reference"/>
    <w:basedOn w:val="Standaardalinea-lettertype"/>
    <w:uiPriority w:val="99"/>
    <w:semiHidden/>
    <w:unhideWhenUsed/>
    <w:rsid w:val="00CC0540"/>
    <w:rPr>
      <w:sz w:val="16"/>
      <w:szCs w:val="16"/>
    </w:rPr>
  </w:style>
  <w:style w:type="paragraph" w:styleId="Tekstopmerking">
    <w:name w:val="annotation text"/>
    <w:basedOn w:val="Standaard"/>
    <w:link w:val="TekstopmerkingTeken"/>
    <w:uiPriority w:val="99"/>
    <w:semiHidden/>
    <w:unhideWhenUsed/>
    <w:rsid w:val="00CC0540"/>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CC0540"/>
    <w:rPr>
      <w:sz w:val="20"/>
      <w:szCs w:val="20"/>
    </w:rPr>
  </w:style>
  <w:style w:type="paragraph" w:styleId="Onderwerpvanopmerking">
    <w:name w:val="annotation subject"/>
    <w:basedOn w:val="Tekstopmerking"/>
    <w:next w:val="Tekstopmerking"/>
    <w:link w:val="OnderwerpvanopmerkingTeken"/>
    <w:uiPriority w:val="99"/>
    <w:semiHidden/>
    <w:unhideWhenUsed/>
    <w:rsid w:val="00CC0540"/>
    <w:rPr>
      <w:b/>
      <w:bCs/>
    </w:rPr>
  </w:style>
  <w:style w:type="character" w:customStyle="1" w:styleId="OnderwerpvanopmerkingTeken">
    <w:name w:val="Onderwerp van opmerking Teken"/>
    <w:basedOn w:val="TekstopmerkingTeken"/>
    <w:link w:val="Onderwerpvanopmerking"/>
    <w:uiPriority w:val="99"/>
    <w:semiHidden/>
    <w:rsid w:val="00CC05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55709">
      <w:bodyDiv w:val="1"/>
      <w:marLeft w:val="0"/>
      <w:marRight w:val="0"/>
      <w:marTop w:val="0"/>
      <w:marBottom w:val="0"/>
      <w:divBdr>
        <w:top w:val="none" w:sz="0" w:space="0" w:color="auto"/>
        <w:left w:val="none" w:sz="0" w:space="0" w:color="auto"/>
        <w:bottom w:val="none" w:sz="0" w:space="0" w:color="auto"/>
        <w:right w:val="none" w:sz="0" w:space="0" w:color="auto"/>
      </w:divBdr>
      <w:divsChild>
        <w:div w:id="500508886">
          <w:marLeft w:val="0"/>
          <w:marRight w:val="0"/>
          <w:marTop w:val="0"/>
          <w:marBottom w:val="0"/>
          <w:divBdr>
            <w:top w:val="none" w:sz="0" w:space="0" w:color="auto"/>
            <w:left w:val="none" w:sz="0" w:space="0" w:color="auto"/>
            <w:bottom w:val="none" w:sz="0" w:space="0" w:color="auto"/>
            <w:right w:val="none" w:sz="0" w:space="0" w:color="auto"/>
          </w:divBdr>
        </w:div>
      </w:divsChild>
    </w:div>
    <w:div w:id="1157191597">
      <w:bodyDiv w:val="1"/>
      <w:marLeft w:val="0"/>
      <w:marRight w:val="0"/>
      <w:marTop w:val="0"/>
      <w:marBottom w:val="0"/>
      <w:divBdr>
        <w:top w:val="none" w:sz="0" w:space="0" w:color="auto"/>
        <w:left w:val="none" w:sz="0" w:space="0" w:color="auto"/>
        <w:bottom w:val="none" w:sz="0" w:space="0" w:color="auto"/>
        <w:right w:val="none" w:sz="0" w:space="0" w:color="auto"/>
      </w:divBdr>
      <w:divsChild>
        <w:div w:id="1612661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think-pink.be/fr/actions/d/a/4836" TargetMode="External"/><Relationship Id="rId7" Type="http://schemas.openxmlformats.org/officeDocument/2006/relationships/hyperlink" Target="http://www.sportevents.eu/walkingseries/fr/longest-day"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think-pin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Documents\LONGEST%20DAY\Communiqu&#233;%20de%20presse%20-%20The%20Longest%20Day%20-%20v.2%20-%20Cop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C:\Users\Laure\Documents\LONGEST DAY\Communiqué de presse - The Longest Day - v.2 - Copie.dotx</Template>
  <TotalTime>0</TotalTime>
  <Pages>2</Pages>
  <Words>570</Words>
  <Characters>3135</Characters>
  <Application>Microsoft Macintosh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Sibelga</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Limon</dc:creator>
  <cp:lastModifiedBy>Sandra Van Hauwaert</cp:lastModifiedBy>
  <cp:revision>2</cp:revision>
  <cp:lastPrinted>2017-11-22T09:41:00Z</cp:lastPrinted>
  <dcterms:created xsi:type="dcterms:W3CDTF">2017-11-28T14:41:00Z</dcterms:created>
  <dcterms:modified xsi:type="dcterms:W3CDTF">2017-11-28T14:41:00Z</dcterms:modified>
</cp:coreProperties>
</file>